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AEE" w14:textId="77777777" w:rsidR="00644B1F" w:rsidRDefault="00644B1F" w:rsidP="00644B1F">
      <w:r>
        <w:t>Zoznam upozornení týkajúcich sa bezpečnosti náramkov založený na požiadavkách nariadenia (EÚ) 2023/988 o všeobecnej bezpečnosti výrobkov (GPSR):</w:t>
      </w:r>
    </w:p>
    <w:p w14:paraId="4FAD06C9" w14:textId="77777777" w:rsidR="00644B1F" w:rsidRDefault="00644B1F" w:rsidP="00644B1F"/>
    <w:p w14:paraId="154D13B6" w14:textId="470BF071" w:rsidR="005F501A" w:rsidRDefault="00644B1F" w:rsidP="00644B1F">
      <w:r>
        <w:t xml:space="preserve">1. Riziko udusenia: </w:t>
      </w:r>
      <w:r>
        <w:br/>
        <w:t>*</w:t>
      </w:r>
      <w:r>
        <w:t xml:space="preserve">Malé prvky náramku môžu predstavovať riziko udusenia, najmä pre malé deti. </w:t>
      </w:r>
      <w:r>
        <w:br/>
        <w:t>*</w:t>
      </w:r>
      <w:r>
        <w:t xml:space="preserve">Uistite sa, že náramok je uložený mimo dosahu detí. </w:t>
      </w:r>
      <w:r>
        <w:br/>
      </w:r>
      <w:r>
        <w:t xml:space="preserve">2. Kožné alergie: </w:t>
      </w:r>
      <w:r>
        <w:br/>
        <w:t>*</w:t>
      </w:r>
      <w:r>
        <w:t xml:space="preserve">Niektoré kovy a materiály môžu spôsobiť alergické reakcie. </w:t>
      </w:r>
      <w:r>
        <w:br/>
        <w:t>*</w:t>
      </w:r>
      <w:r>
        <w:t xml:space="preserve">V prípade výskytu podráždenia okamžite prestaňte nosiť náramok. </w:t>
      </w:r>
      <w:r>
        <w:br/>
      </w:r>
      <w:r>
        <w:t xml:space="preserve">3. Ostré hrany: </w:t>
      </w:r>
      <w:r>
        <w:br/>
        <w:t>*</w:t>
      </w:r>
      <w:r>
        <w:t xml:space="preserve">Dávajte si pozor na ostré hrany alebo zapínania, ktoré môžu spôsobiť porezanie. </w:t>
      </w:r>
      <w:r>
        <w:br/>
        <w:t>*</w:t>
      </w:r>
      <w:r>
        <w:t xml:space="preserve">Skontrolujte, či náramok nemá poškodenia, ktoré by mohli viesť k </w:t>
      </w:r>
      <w:r>
        <w:t>po</w:t>
      </w:r>
      <w:r>
        <w:t xml:space="preserve">raneniam. </w:t>
      </w:r>
      <w:r>
        <w:br/>
      </w:r>
      <w:r>
        <w:t xml:space="preserve">4. Zachytenie o oblečenie: </w:t>
      </w:r>
      <w:r>
        <w:br/>
        <w:t>*</w:t>
      </w:r>
      <w:r>
        <w:t xml:space="preserve">Dávajte pozor na prvky, ktoré sa môžu zachytiť o oblečenie a spôsobiť tak poškodenie alebo nepohodlie. </w:t>
      </w:r>
      <w:r>
        <w:br/>
      </w:r>
      <w:r>
        <w:t xml:space="preserve">5. Odolnosť: </w:t>
      </w:r>
      <w:r>
        <w:br/>
        <w:t>*</w:t>
      </w:r>
      <w:r>
        <w:t xml:space="preserve">Vyhnite sa nadmernému zaťažovaniu náramku, čo môže viesť k jeho roztrhnutiu alebo poškodeniu. 6. Čistenie: </w:t>
      </w:r>
      <w:r>
        <w:br/>
        <w:t>*</w:t>
      </w:r>
      <w:r>
        <w:t xml:space="preserve">Náramok čistite pravidelne pomocou jemných prostriedkov, aby ste predišli korózii alebo poškodeniu materiálu. </w:t>
      </w:r>
      <w:r>
        <w:br/>
      </w:r>
      <w:r>
        <w:t xml:space="preserve">7. Likvidácia: </w:t>
      </w:r>
      <w:r>
        <w:br/>
        <w:t>*</w:t>
      </w:r>
      <w:r>
        <w:t xml:space="preserve">Zlikvidujte náramok vhodným spôsobom v súlade s miestnymi predpismi o recyklácii. </w:t>
      </w:r>
      <w:r>
        <w:br/>
      </w:r>
      <w:r>
        <w:t xml:space="preserve">8. Fyzická aktivita: </w:t>
      </w:r>
      <w:r>
        <w:br/>
      </w:r>
      <w:r>
        <w:t>Odstráňte náramok pred športom alebo inými fyzickými aktivitami, aby ste predišli poškodeniu</w:t>
      </w:r>
      <w:r>
        <w:t xml:space="preserve"> alebo roztrhnutiu náramku</w:t>
      </w:r>
      <w:r>
        <w:t xml:space="preserve"> alebo zraneniam. </w:t>
      </w:r>
      <w:r>
        <w:br/>
      </w:r>
      <w:r>
        <w:t xml:space="preserve">9. Dlhodobé nosenie: </w:t>
      </w:r>
      <w:r>
        <w:br/>
        <w:t>*</w:t>
      </w:r>
      <w:r>
        <w:t xml:space="preserve">Dlhodobé nosenie ťažkých náramkov môže spôsobiť nepohodlie alebo únavu zápästia. </w:t>
      </w:r>
      <w:r>
        <w:br/>
      </w:r>
      <w:r>
        <w:t xml:space="preserve">10. Kontakt s chemikáliami: </w:t>
      </w:r>
      <w:r>
        <w:br/>
        <w:t>*</w:t>
      </w:r>
      <w:r>
        <w:t xml:space="preserve">Vyhnite sa kontaktu náramku s agresívnymi chemikáliami, ako sú čistiace prostriedky alebo kozmetika, ktoré môžu poškodiť jeho povrch. </w:t>
      </w:r>
      <w:r>
        <w:br/>
      </w:r>
      <w:r>
        <w:t xml:space="preserve">11. Magnetické polia: </w:t>
      </w:r>
      <w:r>
        <w:br/>
        <w:t>*</w:t>
      </w:r>
      <w:r>
        <w:t>Magnetické náramky môžu narúšať fungovanie zdravotníckych pomôcok, ako sú napríklad kardiostimulátory. Pred použitím sa poraďte s lekárom, ak máte takéto zariadenie.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F"/>
    <w:rsid w:val="001615D0"/>
    <w:rsid w:val="005F501A"/>
    <w:rsid w:val="006241A9"/>
    <w:rsid w:val="006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9E8D"/>
  <w15:chartTrackingRefBased/>
  <w15:docId w15:val="{5757814A-84FE-4AF3-B2D1-E2B32EE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4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4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4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4B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4B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4B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4B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4B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4B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4B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4B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4B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4B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2025-09-24T08:47:00Z</dcterms:created>
  <dcterms:modified xsi:type="dcterms:W3CDTF">2025-09-24T08:51:00Z</dcterms:modified>
</cp:coreProperties>
</file>